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3092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一．监测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Ⅰ.AGV</w:t>
      </w:r>
    </w:p>
    <w:p>
      <w:r>
        <w:drawing>
          <wp:inline distT="0" distB="0" distL="114300" distR="114300">
            <wp:extent cx="6024880" cy="3797300"/>
            <wp:effectExtent l="0" t="0" r="1016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.实时监测功能以及回放功能需要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关闭浏览器外观中的鼠标手势功能</w:t>
      </w:r>
      <w: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，否则鼠标右键无法使用。无法对场景进行拖拽。鼠标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左键对场景进行旋转，右键对场景进行拖拽，滚轮对场景进行放大缩小。</w:t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36005" cy="3399790"/>
            <wp:effectExtent l="0" t="0" r="571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u w:val="single"/>
          <w:lang w:val="en-US" w:eastAsia="zh-CN"/>
        </w:rPr>
        <w:t>2.链接AGV车体后，场景会显示对应不同模型</w:t>
      </w:r>
      <w:r>
        <w:rPr>
          <w:rFonts w:hint="eastAsia"/>
          <w:sz w:val="28"/>
          <w:szCs w:val="28"/>
          <w:lang w:val="en-US" w:eastAsia="zh-CN"/>
        </w:rPr>
        <w:t>和四大模块相关信息，并且可以对AGV车体进行控制。</w:t>
      </w:r>
    </w:p>
    <w:p>
      <w:r>
        <w:drawing>
          <wp:inline distT="0" distB="0" distL="114300" distR="114300">
            <wp:extent cx="5270500" cy="253555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557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可以远程对AGV车体进行控制，包括移动，设置速度，切区，复位等操作。</w:t>
      </w:r>
    </w:p>
    <w:p>
      <w:pPr>
        <w:rPr>
          <w:rFonts w:hint="eastAsia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3.各种传感器开关</w:t>
      </w:r>
      <w:r>
        <w:rPr>
          <w:rFonts w:hint="eastAsia"/>
          <w:b w:val="0"/>
          <w:bCs w:val="0"/>
          <w:color w:val="FF0000"/>
          <w:sz w:val="28"/>
          <w:szCs w:val="28"/>
          <w:u w:val="none"/>
          <w:lang w:val="en-US" w:eastAsia="zh-CN"/>
        </w:rPr>
        <w:t>红色为触发，绿色为未触发</w:t>
      </w:r>
      <w:r>
        <w:rPr>
          <w:rFonts w:hint="eastAsia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r>
        <w:drawing>
          <wp:inline distT="0" distB="0" distL="114300" distR="114300">
            <wp:extent cx="5267325" cy="2519045"/>
            <wp:effectExtent l="0" t="0" r="571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如果有点云PCD地图 可以导入。</w: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点击导航按钮，输入相应参数并导入点云文件，可以实时监测。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2342515"/>
            <wp:effectExtent l="0" t="0" r="762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Ⅱ.统计、分析、变量、日志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</w:t>
      </w:r>
    </w:p>
    <w:p>
      <w:r>
        <w:drawing>
          <wp:inline distT="0" distB="0" distL="114300" distR="114300">
            <wp:extent cx="5794375" cy="3119120"/>
            <wp:effectExtent l="0" t="0" r="1206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可以根据车体提供的数据转换成实时表格，暂停后可以切换成柱状图等类型，并且输入范围可以对图表进行放大缩小。可以提供多张图表，前后按钮未切换图表。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可实时监测车体程序中每个变量状态。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点击后读取车体黑匣子到本地。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根据需要搜索关键字，勾选需要分析的内容。</w:t>
      </w:r>
    </w:p>
    <w:p>
      <w:r>
        <w:drawing>
          <wp:inline distT="0" distB="0" distL="114300" distR="114300">
            <wp:extent cx="5270500" cy="20878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2330450"/>
            <wp:effectExtent l="0" t="0" r="1460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即可显示数据的变化规律和先后顺序等，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适用于分析数据变化的时序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630805"/>
            <wp:effectExtent l="0" t="0" r="63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Ⅰ.参数配置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可以在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本地导入或者链接车体后在AGV同步</w:t>
      </w:r>
      <w:r>
        <w:rPr>
          <w:rFonts w:hint="eastAsia"/>
          <w:sz w:val="28"/>
          <w:szCs w:val="28"/>
          <w:lang w:val="en-US" w:eastAsia="zh-CN"/>
        </w:rPr>
        <w:t>车体内的参数，并且查看设备可以查看参数配置的设备等，查看为查看生成的json格式。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同样在最后一步，可以将生成的数据存在本地 ，也可以直接同步到AGV内，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同步到AGV后会直接实时生效</w:t>
      </w:r>
      <w: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文件管理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Ⅰ.对json文件的管理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链接车体后点击下拉列表选择需要操作的json，然后加载。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可使用ctrl+F快速定位位置。然后点击提交确认后提交完成。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Ⅱ.管理文件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根据关键字搜索，然后拉取到本地。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Ⅲ.上传文件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选择需要上传的文件点击上传，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不能包含中文名，不能上传文件夹，文件夹可以压缩为tar.gz格式上传，上传后会自动解压。</w:t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四．回放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读取agv生成的EASY.log,然后导入到网页中。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可以监测回放AGV之前的状态行为。</w:t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回放中可以执行到操作有，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播放暂停，单步操作的上一帧下一帧，重播，事件跳过，和镜头锁定。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发生事件后，可以点击事件信息查看，并查看各个模块状态。然后点击事件跳过，跳过事件。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五.工具和文档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工具需要联网。可以测试websocket等。</w:t>
      </w:r>
    </w:p>
    <w:p>
      <w:r>
        <w:drawing>
          <wp:inline distT="0" distB="0" distL="114300" distR="114300">
            <wp:extent cx="5272405" cy="2630805"/>
            <wp:effectExtent l="0" t="0" r="63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文档为调试手册等。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630805"/>
            <wp:effectExtent l="0" t="0" r="63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nchorjs-icons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t xml:space="preserve">—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—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IJoMp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t xml:space="preserve">—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—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81C7D0"/>
    <w:multiLevelType w:val="singleLevel"/>
    <w:tmpl w:val="A381C7D0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450C7979"/>
    <w:multiLevelType w:val="singleLevel"/>
    <w:tmpl w:val="450C7979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49F4EB8"/>
    <w:multiLevelType w:val="singleLevel"/>
    <w:tmpl w:val="549F4EB8"/>
    <w:lvl w:ilvl="0" w:tentative="0">
      <w:start w:val="3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U3N2IyYTc2YWMxZjY1Yzc0MTExZTk1MjA4MzlmZjQifQ=="/>
  </w:docVars>
  <w:rsids>
    <w:rsidRoot w:val="00000000"/>
    <w:rsid w:val="1140139E"/>
    <w:rsid w:val="14C57564"/>
    <w:rsid w:val="1C50770F"/>
    <w:rsid w:val="2EB44AA4"/>
    <w:rsid w:val="33AA216E"/>
    <w:rsid w:val="34D56C00"/>
    <w:rsid w:val="362A2EE8"/>
    <w:rsid w:val="37134611"/>
    <w:rsid w:val="376D74C8"/>
    <w:rsid w:val="38D97A71"/>
    <w:rsid w:val="39B56BDB"/>
    <w:rsid w:val="39C2747F"/>
    <w:rsid w:val="3EAB191E"/>
    <w:rsid w:val="477115C3"/>
    <w:rsid w:val="491D5CAA"/>
    <w:rsid w:val="4C6E7459"/>
    <w:rsid w:val="4D7D4042"/>
    <w:rsid w:val="4EDA70FD"/>
    <w:rsid w:val="66AE120C"/>
    <w:rsid w:val="6D0D427A"/>
    <w:rsid w:val="73153F1E"/>
    <w:rsid w:val="746D3F8F"/>
    <w:rsid w:val="794C0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4">
    <w:name w:val="Default Paragraph Font"/>
    <w:autoRedefine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autoRedefine/>
    <w:qFormat/>
    <w:uiPriority w:val="0"/>
    <w:pPr>
      <w:ind w:left="420" w:leftChars="200"/>
    </w:pPr>
  </w:style>
  <w:style w:type="paragraph" w:styleId="10">
    <w:name w:val="HTML Preformatted"/>
    <w:basedOn w:val="1"/>
    <w:autoRedefine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FollowedHyperlink"/>
    <w:basedOn w:val="14"/>
    <w:semiHidden/>
    <w:unhideWhenUsed/>
    <w:qFormat/>
    <w:uiPriority w:val="99"/>
    <w:rPr>
      <w:color w:val="800080"/>
      <w:u w:val="single"/>
    </w:rPr>
  </w:style>
  <w:style w:type="character" w:styleId="16">
    <w:name w:val="HTML Code"/>
    <w:basedOn w:val="14"/>
    <w:uiPriority w:val="0"/>
    <w:rPr>
      <w:rFonts w:ascii="Courier New" w:hAnsi="Courier New"/>
      <w:sz w:val="20"/>
    </w:rPr>
  </w:style>
  <w:style w:type="paragraph" w:customStyle="1" w:styleId="17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WPSOffice手动目录 2"/>
    <w:autoRedefine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3930</Words>
  <Characters>4780</Characters>
  <Lines>0</Lines>
  <Paragraphs>0</Paragraphs>
  <TotalTime>82</TotalTime>
  <ScaleCrop>false</ScaleCrop>
  <LinksUpToDate>false</LinksUpToDate>
  <CharactersWithSpaces>5516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2023-07-27T06:48:00Z</dcterms:created>
  <dc:creator>lenovo</dc:creator>
  <cp:lastModifiedBy>lenovo</cp:lastModifiedBy>
  <dcterms:modified xsi:type="dcterms:W3CDTF">2024-05-09T05:59:59Z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739750FF93734DAC9DD191ACBFC97C1C_12</vt:lpwstr>
  </property>
</Properties>
</file>